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463"/>
      </w:tblGrid>
      <w:tr w:rsidR="00696548" w:rsidRPr="00D25BE5" w:rsidTr="00BA0CA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110" w:type="dxa"/>
            <w:vAlign w:val="center"/>
          </w:tcPr>
          <w:p w:rsidR="00696548" w:rsidRPr="00D25BE5" w:rsidRDefault="00696548" w:rsidP="00BA0CAD">
            <w:pPr>
              <w:pStyle w:val="a3"/>
              <w:spacing w:after="0"/>
              <w:jc w:val="both"/>
              <w:rPr>
                <w:sz w:val="24"/>
                <w:szCs w:val="24"/>
                <w:lang w:val="kk-KZ"/>
              </w:rPr>
            </w:pPr>
            <w:r w:rsidRPr="00D25BE5">
              <w:rPr>
                <w:sz w:val="24"/>
                <w:szCs w:val="24"/>
                <w:lang w:val="kk-KZ"/>
              </w:rPr>
              <w:t>Корреляци</w:t>
            </w:r>
            <w:r>
              <w:rPr>
                <w:sz w:val="24"/>
                <w:szCs w:val="24"/>
                <w:lang w:val="kk-KZ"/>
              </w:rPr>
              <w:t>ялық</w:t>
            </w:r>
            <w:r w:rsidRPr="00D25BE5">
              <w:rPr>
                <w:sz w:val="24"/>
                <w:szCs w:val="24"/>
                <w:lang w:val="kk-KZ"/>
              </w:rPr>
              <w:t>-регрессивт</w:t>
            </w:r>
            <w:r>
              <w:rPr>
                <w:sz w:val="24"/>
                <w:szCs w:val="24"/>
                <w:lang w:val="kk-KZ"/>
              </w:rPr>
              <w:t xml:space="preserve">ік </w:t>
            </w:r>
            <w:r w:rsidRPr="00D25BE5">
              <w:rPr>
                <w:sz w:val="24"/>
                <w:szCs w:val="24"/>
                <w:lang w:val="kk-KZ"/>
              </w:rPr>
              <w:t xml:space="preserve">талдау негізінде жерлерді кадастрлық бағалау </w:t>
            </w:r>
          </w:p>
        </w:tc>
      </w:tr>
      <w:tr w:rsidR="00696548" w:rsidRPr="00D25BE5" w:rsidTr="00BA0CA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110" w:type="dxa"/>
            <w:vAlign w:val="center"/>
          </w:tcPr>
          <w:p w:rsidR="00696548" w:rsidRPr="00D25BE5" w:rsidRDefault="00696548" w:rsidP="00BA0CAD">
            <w:pPr>
              <w:pStyle w:val="a3"/>
              <w:spacing w:after="0"/>
              <w:jc w:val="both"/>
              <w:rPr>
                <w:sz w:val="24"/>
                <w:szCs w:val="24"/>
                <w:lang w:val="kk-KZ"/>
              </w:rPr>
            </w:pPr>
            <w:r w:rsidRPr="00D25BE5">
              <w:rPr>
                <w:sz w:val="24"/>
                <w:szCs w:val="24"/>
                <w:lang w:val="kk-KZ"/>
              </w:rPr>
              <w:t>Ортогональды проекция әдісімен кадастрлық салық салу ставкасын және сату ставкаларын есептеу</w:t>
            </w:r>
          </w:p>
        </w:tc>
      </w:tr>
    </w:tbl>
    <w:p w:rsidR="002D09E1" w:rsidRPr="00696548" w:rsidRDefault="002D09E1">
      <w:pPr>
        <w:rPr>
          <w:lang w:val="kk-KZ"/>
        </w:rPr>
      </w:pPr>
      <w:bookmarkStart w:id="0" w:name="_GoBack"/>
      <w:bookmarkEnd w:id="0"/>
    </w:p>
    <w:sectPr w:rsidR="002D09E1" w:rsidRPr="006965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85A"/>
    <w:rsid w:val="002D09E1"/>
    <w:rsid w:val="00696548"/>
    <w:rsid w:val="00B95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F27E0C-11C7-4A0A-9F62-4B75FD73D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654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96548"/>
    <w:pPr>
      <w:spacing w:after="120"/>
    </w:pPr>
    <w:rPr>
      <w:lang w:val="x-none" w:eastAsia="x-none"/>
    </w:rPr>
  </w:style>
  <w:style w:type="character" w:customStyle="1" w:styleId="a4">
    <w:name w:val="Основной текст Знак"/>
    <w:basedOn w:val="a0"/>
    <w:link w:val="a3"/>
    <w:rsid w:val="00696548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>diakov.net</Company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2020-04-07T18:27:00Z</dcterms:created>
  <dcterms:modified xsi:type="dcterms:W3CDTF">2020-04-07T18:27:00Z</dcterms:modified>
</cp:coreProperties>
</file>